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00"/>
        <w:gridCol w:w="608"/>
        <w:gridCol w:w="3509"/>
        <w:gridCol w:w="1072"/>
        <w:gridCol w:w="1549"/>
        <w:gridCol w:w="937"/>
        <w:gridCol w:w="979"/>
        <w:gridCol w:w="8"/>
      </w:tblGrid>
      <w:tr w:rsidR="000B4863" w:rsidTr="000B4863">
        <w:trPr>
          <w:gridAfter w:val="1"/>
          <w:wAfter w:w="8" w:type="dxa"/>
          <w:trHeight w:val="487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0B4863" w:rsidRPr="005012B8" w:rsidRDefault="000B4863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B4863" w:rsidRDefault="000B4863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L.p.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0B4863" w:rsidRDefault="000B4863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Element rozliczeniowy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0B4863" w:rsidRDefault="000B4863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Ilość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0B4863" w:rsidRDefault="000B4863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jednostkowa netto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0B4863" w:rsidRDefault="000B4863" w:rsidP="000B4863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netto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0B4863" w:rsidRDefault="000B4863" w:rsidP="000B4863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Cena </w:t>
            </w:r>
            <w:r>
              <w:rPr>
                <w:b/>
                <w:lang w:eastAsia="en-US"/>
              </w:rPr>
              <w:t>brutto</w:t>
            </w:r>
          </w:p>
        </w:tc>
      </w:tr>
      <w:tr w:rsidR="000B4863" w:rsidTr="000B4863">
        <w:trPr>
          <w:trHeight w:val="587"/>
        </w:trPr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:rsidR="000B4863" w:rsidRPr="005012B8" w:rsidRDefault="000B4863" w:rsidP="000B4863">
            <w:pPr>
              <w:spacing w:line="276" w:lineRule="auto"/>
              <w:jc w:val="center"/>
              <w:rPr>
                <w:lang w:eastAsia="en-US"/>
              </w:rPr>
            </w:pPr>
            <w:r w:rsidRPr="005012B8">
              <w:rPr>
                <w:lang w:eastAsia="en-US"/>
              </w:rPr>
              <w:t>I ETAP - OPIEKA PIELĘGNACYJNA</w:t>
            </w:r>
          </w:p>
        </w:tc>
      </w:tr>
      <w:tr w:rsidR="000B4863" w:rsidTr="000B4863">
        <w:trPr>
          <w:trHeight w:val="821"/>
        </w:trPr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0B4863" w:rsidRPr="005012B8" w:rsidRDefault="000B4863" w:rsidP="000B4863">
            <w:pPr>
              <w:spacing w:line="276" w:lineRule="auto"/>
              <w:jc w:val="center"/>
              <w:rPr>
                <w:lang w:eastAsia="en-US"/>
              </w:rPr>
            </w:pPr>
            <w:r w:rsidRPr="005012B8">
              <w:rPr>
                <w:lang w:eastAsia="en-US"/>
              </w:rPr>
              <w:t xml:space="preserve">Wymiana </w:t>
            </w:r>
            <w:proofErr w:type="spellStart"/>
            <w:r w:rsidRPr="005012B8">
              <w:rPr>
                <w:lang w:eastAsia="en-US"/>
              </w:rPr>
              <w:t>nasadzeń</w:t>
            </w:r>
            <w:proofErr w:type="spellEnd"/>
            <w:r w:rsidRPr="005012B8">
              <w:rPr>
                <w:lang w:eastAsia="en-US"/>
              </w:rPr>
              <w:t>, opieka pielęgnacyjna</w:t>
            </w:r>
          </w:p>
        </w:tc>
      </w:tr>
      <w:tr w:rsidR="000B4863" w:rsidTr="000B4863">
        <w:trPr>
          <w:gridAfter w:val="1"/>
          <w:wAfter w:w="8" w:type="dxa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0B4863" w:rsidRPr="005012B8" w:rsidRDefault="000B486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left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 xml:space="preserve">Usunięcie obumarłych </w:t>
            </w:r>
            <w:proofErr w:type="spellStart"/>
            <w:r>
              <w:rPr>
                <w:rFonts w:cs="Arial"/>
                <w:color w:val="000000"/>
                <w:szCs w:val="22"/>
                <w:lang w:eastAsia="en-US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  <w:lang w:eastAsia="en-US"/>
              </w:rPr>
              <w:t xml:space="preserve">, przygotowanie gleby do ponownych </w:t>
            </w:r>
            <w:proofErr w:type="spellStart"/>
            <w:r>
              <w:rPr>
                <w:rFonts w:cs="Arial"/>
                <w:color w:val="000000"/>
                <w:szCs w:val="22"/>
                <w:lang w:eastAsia="en-US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  <w:lang w:eastAsia="en-US"/>
              </w:rPr>
              <w:t xml:space="preserve"> - wyoranie pasów w odpowiednich odległościach zgodnie z planem </w:t>
            </w:r>
            <w:proofErr w:type="spellStart"/>
            <w:r>
              <w:rPr>
                <w:rFonts w:cs="Arial"/>
                <w:color w:val="000000"/>
                <w:szCs w:val="22"/>
                <w:lang w:eastAsia="en-US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  <w:lang w:eastAsia="en-US"/>
              </w:rPr>
              <w:t xml:space="preserve"> dla dąb szypułkowy, dąb bezszypułkowy, klon polny, olcha szara  (Załącznik nr 1) - po stwierdzeniu obumarcia w trakcie opieki pielęgnacyjnej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 xml:space="preserve">130 szt.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bookmarkStart w:id="0" w:name="_GoBack"/>
        <w:bookmarkEnd w:id="0"/>
      </w:tr>
      <w:tr w:rsidR="000B4863" w:rsidTr="000B4863">
        <w:trPr>
          <w:gridAfter w:val="1"/>
          <w:wAfter w:w="8" w:type="dxa"/>
          <w:trHeight w:val="1133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Pr="005012B8" w:rsidRDefault="000B4863">
            <w:pPr>
              <w:spacing w:line="240" w:lineRule="auto"/>
              <w:jc w:val="left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left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Zakup materiału sadzeniowego wraz z transportem na lokalizację i dołowanie dąb szypułkowy – min. obwód pnia drzewa 12 cm na wysokości 100 cm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50 szt.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0B4863">
        <w:trPr>
          <w:gridAfter w:val="1"/>
          <w:wAfter w:w="8" w:type="dxa"/>
          <w:trHeight w:val="1107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Pr="005012B8" w:rsidRDefault="000B4863">
            <w:pPr>
              <w:spacing w:line="240" w:lineRule="auto"/>
              <w:jc w:val="left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 xml:space="preserve">Zasadzenie powierzchni materiałem sadzeniowym (50 sztuk - dąb szypułkowy)   zgodnie z planem </w:t>
            </w:r>
            <w:proofErr w:type="spellStart"/>
            <w:r>
              <w:rPr>
                <w:rFonts w:cs="Arial"/>
                <w:color w:val="000000"/>
                <w:szCs w:val="22"/>
                <w:lang w:eastAsia="en-US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  <w:lang w:eastAsia="en-US"/>
              </w:rPr>
              <w:t xml:space="preserve"> (Załącznik nr 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50 szt.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0B4863">
        <w:trPr>
          <w:gridAfter w:val="1"/>
          <w:wAfter w:w="8" w:type="dxa"/>
          <w:trHeight w:val="991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Pr="005012B8" w:rsidRDefault="000B4863">
            <w:pPr>
              <w:spacing w:line="240" w:lineRule="auto"/>
              <w:jc w:val="left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Zakup materiału sadzeniowego wraz z transportem na lokalizację i dołowanie dąb bezszypułkowy – min. obwód pnia drzewa 12 cm na wysokości 100 cm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50 szt.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0B4863">
        <w:trPr>
          <w:gridAfter w:val="1"/>
          <w:wAfter w:w="8" w:type="dxa"/>
          <w:trHeight w:val="857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Pr="005012B8" w:rsidRDefault="000B4863">
            <w:pPr>
              <w:spacing w:line="240" w:lineRule="auto"/>
              <w:jc w:val="left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 xml:space="preserve">Zasadzenie powierzchni materiałem sadzeniowym (50 sztuk dąb bezszypułkowy )   zgodnie z planem </w:t>
            </w:r>
            <w:proofErr w:type="spellStart"/>
            <w:r>
              <w:rPr>
                <w:rFonts w:cs="Arial"/>
                <w:color w:val="000000"/>
                <w:szCs w:val="22"/>
                <w:lang w:eastAsia="en-US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  <w:lang w:eastAsia="en-US"/>
              </w:rPr>
              <w:t xml:space="preserve"> (Załącznik nr 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50 szt.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0B4863">
        <w:trPr>
          <w:gridAfter w:val="1"/>
          <w:wAfter w:w="8" w:type="dxa"/>
          <w:trHeight w:val="829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Pr="005012B8" w:rsidRDefault="000B4863">
            <w:pPr>
              <w:spacing w:line="240" w:lineRule="auto"/>
              <w:jc w:val="left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Zakup materiału sadzeniowego wraz z transportem na lokalizację i dołowanie klon polny – min. obwód pnia drzewa 12 cm na wysokości 100 cm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15 szt.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0B4863">
        <w:trPr>
          <w:gridAfter w:val="1"/>
          <w:wAfter w:w="8" w:type="dxa"/>
          <w:trHeight w:val="869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Pr="005012B8" w:rsidRDefault="000B4863">
            <w:pPr>
              <w:spacing w:line="240" w:lineRule="auto"/>
              <w:jc w:val="left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7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 xml:space="preserve">Zasadzenie powierzchni materiałem sadzeniowym (15 sztuk - klon polny )   zgodnie z planem </w:t>
            </w:r>
            <w:proofErr w:type="spellStart"/>
            <w:r>
              <w:rPr>
                <w:rFonts w:cs="Arial"/>
                <w:color w:val="000000"/>
                <w:szCs w:val="22"/>
                <w:lang w:eastAsia="en-US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  <w:lang w:eastAsia="en-US"/>
              </w:rPr>
              <w:t xml:space="preserve"> (Załącznik nr 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15 szt.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0B4863">
        <w:trPr>
          <w:gridAfter w:val="1"/>
          <w:wAfter w:w="8" w:type="dxa"/>
          <w:trHeight w:val="737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0B4863" w:rsidRPr="005012B8" w:rsidRDefault="000B4863">
            <w:pPr>
              <w:pStyle w:val="Akapitzlist"/>
              <w:spacing w:line="276" w:lineRule="auto"/>
              <w:jc w:val="left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8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Zakup materiału sadzeniowego wraz z transportem na lokalizację i dołowanie olcha szara – min. obwód pnia drzewa 12 cm na wysokości 100 cm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15 szt.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0B4863">
        <w:trPr>
          <w:gridAfter w:val="1"/>
          <w:wAfter w:w="8" w:type="dxa"/>
          <w:trHeight w:val="833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0B4863" w:rsidRPr="005012B8" w:rsidRDefault="000B4863">
            <w:pPr>
              <w:pStyle w:val="Akapitzlist"/>
              <w:spacing w:line="276" w:lineRule="auto"/>
              <w:jc w:val="left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9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 xml:space="preserve">Zasadzenie powierzchni materiałem sadzeniowym (15 sztuk – olcha szara ) zgodnie z planem </w:t>
            </w:r>
            <w:proofErr w:type="spellStart"/>
            <w:r>
              <w:rPr>
                <w:rFonts w:cs="Arial"/>
                <w:color w:val="000000"/>
                <w:szCs w:val="22"/>
                <w:lang w:eastAsia="en-US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  <w:lang w:eastAsia="en-US"/>
              </w:rPr>
              <w:t xml:space="preserve"> (Załącznik nr 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15 szt.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0B4863">
        <w:trPr>
          <w:gridAfter w:val="1"/>
          <w:wAfter w:w="8" w:type="dxa"/>
          <w:trHeight w:val="773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0B4863" w:rsidRPr="005012B8" w:rsidRDefault="000B4863">
            <w:pPr>
              <w:pStyle w:val="Akapitzlist"/>
              <w:spacing w:line="276" w:lineRule="auto"/>
              <w:jc w:val="left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10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 xml:space="preserve">Przygotowanie Protokołu Odbioru </w:t>
            </w:r>
            <w:proofErr w:type="spellStart"/>
            <w:r>
              <w:rPr>
                <w:rFonts w:cs="Arial"/>
                <w:color w:val="000000"/>
                <w:szCs w:val="22"/>
                <w:lang w:eastAsia="en-US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  <w:lang w:eastAsia="en-US"/>
              </w:rPr>
              <w:t xml:space="preserve"> uzupełniających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1 protokół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0B4863">
        <w:trPr>
          <w:trHeight w:val="636"/>
        </w:trPr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:rsidR="000B4863" w:rsidRPr="005012B8" w:rsidRDefault="000B4863" w:rsidP="000B4863">
            <w:pPr>
              <w:spacing w:line="276" w:lineRule="auto"/>
              <w:jc w:val="center"/>
              <w:rPr>
                <w:lang w:eastAsia="en-US"/>
              </w:rPr>
            </w:pPr>
            <w:r w:rsidRPr="005012B8">
              <w:rPr>
                <w:lang w:eastAsia="en-US"/>
              </w:rPr>
              <w:t>II ETAP – WERYFIKACJA PIELĘGNACJI I ODBIÓR KOŃCOWY</w:t>
            </w:r>
          </w:p>
        </w:tc>
      </w:tr>
      <w:tr w:rsidR="000B4863" w:rsidTr="000B4863">
        <w:trPr>
          <w:trHeight w:val="676"/>
        </w:trPr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0B4863" w:rsidRPr="005012B8" w:rsidRDefault="000B4863" w:rsidP="000B4863">
            <w:pPr>
              <w:spacing w:line="276" w:lineRule="auto"/>
              <w:jc w:val="center"/>
              <w:rPr>
                <w:lang w:eastAsia="en-US"/>
              </w:rPr>
            </w:pPr>
            <w:r w:rsidRPr="005012B8">
              <w:rPr>
                <w:lang w:eastAsia="en-US"/>
              </w:rPr>
              <w:t>Ocena żywotności, odbiór końcowy</w:t>
            </w:r>
          </w:p>
        </w:tc>
      </w:tr>
      <w:tr w:rsidR="000B4863" w:rsidTr="000B4863">
        <w:trPr>
          <w:gridAfter w:val="1"/>
          <w:wAfter w:w="8" w:type="dxa"/>
          <w:trHeight w:val="352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0B4863" w:rsidRPr="005012B8" w:rsidRDefault="000B4863">
            <w:pPr>
              <w:spacing w:line="276" w:lineRule="auto"/>
              <w:jc w:val="left"/>
              <w:rPr>
                <w:lang w:eastAsia="en-US"/>
              </w:rPr>
            </w:pPr>
            <w:r w:rsidRPr="005012B8">
              <w:rPr>
                <w:lang w:eastAsia="en-US"/>
              </w:rPr>
              <w:t>II.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spacing w:line="240" w:lineRule="auto"/>
              <w:jc w:val="left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 xml:space="preserve">Ocena żywotności i przygotowanie </w:t>
            </w:r>
            <w:proofErr w:type="spellStart"/>
            <w:r>
              <w:rPr>
                <w:rFonts w:cs="Arial"/>
                <w:color w:val="000000"/>
                <w:szCs w:val="22"/>
                <w:lang w:eastAsia="en-US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  <w:lang w:eastAsia="en-US"/>
              </w:rPr>
              <w:t xml:space="preserve"> zastępczych do odbioru końcowego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 xml:space="preserve"> 1 szt.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0B4863">
        <w:trPr>
          <w:gridAfter w:val="1"/>
          <w:wAfter w:w="8" w:type="dxa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Pr="005012B8" w:rsidRDefault="000B4863">
            <w:pPr>
              <w:spacing w:line="240" w:lineRule="auto"/>
              <w:jc w:val="left"/>
              <w:rPr>
                <w:lang w:eastAsia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spacing w:line="240" w:lineRule="auto"/>
              <w:jc w:val="left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Przygotowanie protokołu końcowego (dokumentacji wraz ze zdjęciami pielęgnacji) do odbioru końcowego opieki pielęgnacyjnej - rok 2026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>
              <w:rPr>
                <w:rFonts w:cs="Arial"/>
                <w:color w:val="000000"/>
                <w:szCs w:val="22"/>
                <w:lang w:eastAsia="en-US"/>
              </w:rPr>
              <w:t>Protokół końcowy w roku 2026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  <w:tr w:rsidR="000B4863" w:rsidTr="00113E4A">
        <w:trPr>
          <w:gridAfter w:val="1"/>
          <w:wAfter w:w="8" w:type="dxa"/>
        </w:trPr>
        <w:tc>
          <w:tcPr>
            <w:tcW w:w="7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63" w:rsidRPr="005012B8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  <w:r w:rsidRPr="005012B8">
              <w:rPr>
                <w:rFonts w:cs="Arial"/>
                <w:color w:val="000000"/>
                <w:szCs w:val="22"/>
                <w:lang w:eastAsia="en-US"/>
              </w:rPr>
              <w:t>SUMA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63" w:rsidRDefault="000B4863">
            <w:pPr>
              <w:jc w:val="center"/>
              <w:rPr>
                <w:rFonts w:cs="Arial"/>
                <w:color w:val="000000"/>
                <w:szCs w:val="22"/>
                <w:lang w:eastAsia="en-US"/>
              </w:rPr>
            </w:pPr>
          </w:p>
        </w:tc>
      </w:tr>
    </w:tbl>
    <w:p w:rsidR="00464EF1" w:rsidRDefault="00464EF1"/>
    <w:sectPr w:rsidR="00464E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2B8" w:rsidRDefault="005012B8" w:rsidP="005012B8">
      <w:pPr>
        <w:spacing w:line="240" w:lineRule="auto"/>
      </w:pPr>
      <w:r>
        <w:separator/>
      </w:r>
    </w:p>
  </w:endnote>
  <w:endnote w:type="continuationSeparator" w:id="0">
    <w:p w:rsidR="005012B8" w:rsidRDefault="005012B8" w:rsidP="005012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2B8" w:rsidRDefault="005012B8" w:rsidP="005012B8">
      <w:pPr>
        <w:spacing w:line="240" w:lineRule="auto"/>
      </w:pPr>
      <w:r>
        <w:separator/>
      </w:r>
    </w:p>
  </w:footnote>
  <w:footnote w:type="continuationSeparator" w:id="0">
    <w:p w:rsidR="005012B8" w:rsidRDefault="005012B8" w:rsidP="005012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2B8" w:rsidRDefault="005012B8" w:rsidP="005012B8">
    <w:pPr>
      <w:pStyle w:val="Nagwek3"/>
      <w:spacing w:line="360" w:lineRule="auto"/>
      <w:rPr>
        <w:rStyle w:val="ui-outputlabel-label"/>
      </w:rPr>
    </w:pPr>
    <w:r>
      <w:rPr>
        <w:rStyle w:val="ui-outputlabel-label"/>
      </w:rPr>
      <w:t>NP/ORLEN/26/0681/GE/DRW WYKONANIE NASADZEŃ UZUPEŁNIAJĄCYCH W ZWIĄZKU Z REALIZACJĄ OTWORU TARNÓW 82k</w:t>
    </w:r>
  </w:p>
  <w:p w:rsidR="005012B8" w:rsidRDefault="005012B8" w:rsidP="005012B8">
    <w:pPr>
      <w:pStyle w:val="Nagwek3"/>
      <w:spacing w:line="360" w:lineRule="auto"/>
      <w:rPr>
        <w:rStyle w:val="ui-outputlabel-label"/>
      </w:rPr>
    </w:pPr>
  </w:p>
  <w:p w:rsidR="005012B8" w:rsidRDefault="005012B8" w:rsidP="005012B8">
    <w:pPr>
      <w:pStyle w:val="Nagwek3"/>
      <w:spacing w:line="360" w:lineRule="auto"/>
      <w:rPr>
        <w:b/>
        <w:u w:val="single"/>
      </w:rPr>
    </w:pPr>
    <w:r>
      <w:rPr>
        <w:b/>
        <w:u w:val="single"/>
      </w:rPr>
      <w:t>Ofertę należy skalkulować w oparciu o poniższe ilości elementów rozliczeniowych w poszczególnych etapach:</w:t>
    </w:r>
  </w:p>
  <w:p w:rsidR="005012B8" w:rsidRDefault="005012B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2A6"/>
    <w:rsid w:val="000B4863"/>
    <w:rsid w:val="00464EF1"/>
    <w:rsid w:val="005012B8"/>
    <w:rsid w:val="008E52A6"/>
    <w:rsid w:val="00C4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C63AE"/>
  <w15:chartTrackingRefBased/>
  <w15:docId w15:val="{5D917C8A-2762-4ACE-8835-BEF9E8AD9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4863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3">
    <w:name w:val="heading 3"/>
    <w:aliases w:val="Nag.3 kw"/>
    <w:basedOn w:val="Normalny"/>
    <w:next w:val="Normalny"/>
    <w:link w:val="Nagwek3Znak"/>
    <w:qFormat/>
    <w:rsid w:val="005012B8"/>
    <w:pPr>
      <w:keepNext/>
      <w:tabs>
        <w:tab w:val="left" w:pos="1701"/>
      </w:tabs>
      <w:ind w:left="737"/>
      <w:outlineLvl w:val="2"/>
    </w:pPr>
    <w:rPr>
      <w:rFonts w:cs="Arial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4863"/>
    <w:pPr>
      <w:ind w:left="720"/>
      <w:contextualSpacing/>
    </w:pPr>
  </w:style>
  <w:style w:type="table" w:styleId="Tabela-Siatka">
    <w:name w:val="Table Grid"/>
    <w:basedOn w:val="Standardowy"/>
    <w:uiPriority w:val="59"/>
    <w:rsid w:val="000B48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12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12B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12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12B8"/>
    <w:rPr>
      <w:rFonts w:ascii="Arial" w:eastAsia="Times New Roman" w:hAnsi="Arial" w:cs="Times New Roman"/>
      <w:szCs w:val="24"/>
      <w:lang w:eastAsia="pl-PL"/>
    </w:rPr>
  </w:style>
  <w:style w:type="character" w:customStyle="1" w:styleId="Nagwek3Znak">
    <w:name w:val="Nagłówek 3 Znak"/>
    <w:aliases w:val="Nag.3 kw Znak"/>
    <w:basedOn w:val="Domylnaczcionkaakapitu"/>
    <w:link w:val="Nagwek3"/>
    <w:rsid w:val="005012B8"/>
    <w:rPr>
      <w:rFonts w:ascii="Arial" w:eastAsia="Times New Roman" w:hAnsi="Arial" w:cs="Arial"/>
      <w:bCs/>
      <w:szCs w:val="26"/>
      <w:lang w:eastAsia="pl-PL"/>
    </w:rPr>
  </w:style>
  <w:style w:type="character" w:customStyle="1" w:styleId="ui-outputlabel-label">
    <w:name w:val="ui-outputlabel-label"/>
    <w:basedOn w:val="Domylnaczcionkaakapitu"/>
    <w:rsid w:val="00501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1752</Characters>
  <Application>Microsoft Office Word</Application>
  <DocSecurity>0</DocSecurity>
  <Lines>14</Lines>
  <Paragraphs>4</Paragraphs>
  <ScaleCrop>false</ScaleCrop>
  <Company>PGNiG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Flint Beata</dc:creator>
  <cp:keywords/>
  <dc:description/>
  <cp:lastModifiedBy>Flint Beata</cp:lastModifiedBy>
  <cp:revision>4</cp:revision>
  <dcterms:created xsi:type="dcterms:W3CDTF">2026-04-17T05:53:00Z</dcterms:created>
  <dcterms:modified xsi:type="dcterms:W3CDTF">2026-04-17T05:57:00Z</dcterms:modified>
</cp:coreProperties>
</file>